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0E16" w:rsidRDefault="00D20E16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f7"/>
        <w:tblW w:w="9885" w:type="dxa"/>
        <w:tblInd w:w="-225" w:type="dxa"/>
        <w:tblLayout w:type="fixed"/>
        <w:tblLook w:val="0400" w:firstRow="0" w:lastRow="0" w:firstColumn="0" w:lastColumn="0" w:noHBand="0" w:noVBand="1"/>
      </w:tblPr>
      <w:tblGrid>
        <w:gridCol w:w="6270"/>
        <w:gridCol w:w="3615"/>
      </w:tblGrid>
      <w:tr w:rsidR="00D20E16" w14:paraId="23169D0C" w14:textId="77777777" w:rsidTr="00B57E07">
        <w:trPr>
          <w:trHeight w:val="131"/>
        </w:trPr>
        <w:tc>
          <w:tcPr>
            <w:tcW w:w="62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2" w14:textId="77777777" w:rsidR="00D20E16" w:rsidRPr="00B57E07" w:rsidRDefault="00C5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00000003" w14:textId="77777777" w:rsidR="00D20E16" w:rsidRPr="00B57E07" w:rsidRDefault="00C5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«Тайм Вояж» (ООО «Тайм Вояж»)</w:t>
            </w:r>
          </w:p>
          <w:p w14:paraId="00000004" w14:textId="77777777" w:rsidR="00D20E16" w:rsidRPr="00B57E07" w:rsidRDefault="00C5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36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 w14:textId="77777777" w:rsidR="00D20E16" w:rsidRPr="00B57E07" w:rsidRDefault="00C567E1" w:rsidP="00B57E07">
            <w:pPr>
              <w:spacing w:after="0" w:line="240" w:lineRule="auto"/>
              <w:ind w:left="365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713CAF91" w14:textId="77777777" w:rsidR="00B57E07" w:rsidRPr="00B57E07" w:rsidRDefault="00C567E1" w:rsidP="00B57E07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14:paraId="63019C59" w14:textId="77777777" w:rsidR="00B57E07" w:rsidRPr="00B57E07" w:rsidRDefault="00C567E1" w:rsidP="00B57E07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«Тайм Вояж» </w:t>
            </w:r>
          </w:p>
          <w:p w14:paraId="00000006" w14:textId="40283EE5" w:rsidR="00D20E16" w:rsidRPr="00B57E07" w:rsidRDefault="00C567E1" w:rsidP="00B57E07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57E07"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01.07.2025 № 62/1</w:t>
            </w:r>
          </w:p>
        </w:tc>
      </w:tr>
    </w:tbl>
    <w:p w14:paraId="00000007" w14:textId="77777777" w:rsidR="00D20E16" w:rsidRDefault="00D20E16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D20E16" w:rsidRDefault="00D20E16">
      <w:pPr>
        <w:tabs>
          <w:tab w:val="left" w:pos="1134"/>
        </w:tabs>
        <w:spacing w:after="0" w:line="2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D20E16" w:rsidRDefault="00C567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14:paraId="0000000A" w14:textId="77777777" w:rsidR="00D20E16" w:rsidRDefault="00C567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обработки персональных данных</w:t>
      </w:r>
    </w:p>
    <w:p w14:paraId="0000000B" w14:textId="77777777" w:rsidR="00D20E16" w:rsidRDefault="00C567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общества с ограниченной </w:t>
      </w:r>
    </w:p>
    <w:p w14:paraId="0000000C" w14:textId="77777777" w:rsidR="00D20E16" w:rsidRDefault="00C567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ответственностью «Тайм Вояж»</w:t>
      </w:r>
    </w:p>
    <w:p w14:paraId="0000000D" w14:textId="77777777" w:rsidR="00D20E16" w:rsidRDefault="00D20E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6D1918B4" w:rsidR="00D20E16" w:rsidRDefault="00C567E1">
      <w:pPr>
        <w:tabs>
          <w:tab w:val="left" w:pos="567"/>
        </w:tabs>
        <w:spacing w:before="165" w:after="16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Дата последнего обновления</w:t>
      </w:r>
      <w:r>
        <w:rPr>
          <w:rFonts w:ascii="Times New Roman" w:eastAsia="Times New Roman" w:hAnsi="Times New Roman" w:cs="Times New Roman"/>
          <w:i/>
        </w:rPr>
        <w:t xml:space="preserve">: </w:t>
      </w:r>
      <w:r w:rsidR="00B57E07">
        <w:rPr>
          <w:rFonts w:ascii="Times New Roman" w:eastAsia="Times New Roman" w:hAnsi="Times New Roman" w:cs="Times New Roman"/>
          <w:i/>
        </w:rPr>
        <w:t>01.09.2025</w:t>
      </w:r>
    </w:p>
    <w:p w14:paraId="0000000F" w14:textId="77777777" w:rsidR="00D20E16" w:rsidRDefault="00C567E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«Тайм Вояж»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ООО «Тайм Вояж» или Компания)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ценит вашу конфиденциальность и стремится к прозрачности в использовании ваших персональных данных. Политика обработки персональных данных (далее – Политика) разработана во исполнение требований абзаца третьего пункта 3 статьи 17 Закона Республики Беларусь от 7 мая 2021 г. № 99-З «О защите персональных данных» (далее – Закон) в целях защиты персональных данных субъектов персональных данных, предоставления актуальной информации о процессах обработки персональных данных   ООО «Тайм Вояж». </w:t>
      </w:r>
    </w:p>
    <w:p w14:paraId="00000010" w14:textId="77777777" w:rsidR="00D20E16" w:rsidRDefault="00C567E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 чем предоставлять ООО «Тайм Вояж» персональные данные, ознакомьтесь с настоящей Политикой.</w:t>
      </w:r>
    </w:p>
    <w:p w14:paraId="00000011" w14:textId="77777777" w:rsidR="00D20E16" w:rsidRDefault="00C56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sdt>
      <w:sdtPr>
        <w:id w:val="-948466540"/>
        <w:docPartObj>
          <w:docPartGallery w:val="Table of Contents"/>
          <w:docPartUnique/>
        </w:docPartObj>
      </w:sdtPr>
      <w:sdtContent>
        <w:p w14:paraId="00000012" w14:textId="77777777" w:rsidR="00D20E16" w:rsidRDefault="00C567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TOC \h \u \z \n \t "Heading 1,1,Heading 2,2,Heading 3,3,"</w:instrText>
          </w:r>
          <w:r>
            <w:fldChar w:fldCharType="separate"/>
          </w:r>
          <w:hyperlink w:anchor="_heading=h.ckf45c37wnr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Общие положения</w:t>
            </w:r>
          </w:hyperlink>
        </w:p>
        <w:p w14:paraId="00000013" w14:textId="77777777" w:rsidR="00D20E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9imvkxiy5obb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и условия обработки персональных данных</w:t>
            </w:r>
          </w:hyperlink>
        </w:p>
        <w:p w14:paraId="00000014" w14:textId="77777777" w:rsidR="00D20E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6aaff0rhe26l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Уполномоченные лица. Трансграничная передача</w:t>
            </w:r>
          </w:hyperlink>
        </w:p>
        <w:p w14:paraId="00000015" w14:textId="77777777" w:rsidR="00D20E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2ttzaskb7f10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Ваши права в связи с обработкой персональных данных и порядок их реализации</w:t>
            </w:r>
          </w:hyperlink>
        </w:p>
        <w:p w14:paraId="00000016" w14:textId="77777777" w:rsidR="00D20E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9uvf27lqk7h7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Заключительные положения</w:t>
            </w:r>
          </w:hyperlink>
        </w:p>
        <w:p w14:paraId="00000017" w14:textId="77777777" w:rsidR="00D20E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gwl18c9yzeid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Политике обработки персональных данных</w:t>
            </w:r>
          </w:hyperlink>
          <w:r w:rsidR="00C567E1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 xml:space="preserve"> </w:t>
          </w:r>
          <w:hyperlink w:anchor="_heading=h.aqyng5um3fkl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с ограниченной</w:t>
            </w:r>
          </w:hyperlink>
          <w:r w:rsidR="00C567E1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 xml:space="preserve"> </w:t>
          </w:r>
          <w:hyperlink w:anchor="_heading=h.7oikz562jay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«Тайм Вояж»</w:t>
            </w:r>
          </w:hyperlink>
          <w:r w:rsidR="00C567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«</w:t>
          </w:r>
          <w:hyperlink w:anchor="_heading=h.4v2lq27jfzyg">
            <w:r w:rsidR="00C567E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обработки персональных данных</w:t>
            </w:r>
          </w:hyperlink>
          <w:r w:rsidR="00C567E1">
            <w:rPr>
              <w:rFonts w:ascii="Times New Roman" w:eastAsia="Times New Roman" w:hAnsi="Times New Roman" w:cs="Times New Roman"/>
              <w:sz w:val="24"/>
              <w:szCs w:val="24"/>
            </w:rPr>
            <w:t>»</w:t>
          </w:r>
          <w:r w:rsidR="00C567E1">
            <w:fldChar w:fldCharType="end"/>
          </w:r>
        </w:p>
      </w:sdtContent>
    </w:sdt>
    <w:p w14:paraId="00000018" w14:textId="77777777" w:rsidR="00D20E16" w:rsidRDefault="00C567E1">
      <w:pPr>
        <w:pStyle w:val="2"/>
        <w:numPr>
          <w:ilvl w:val="0"/>
          <w:numId w:val="2"/>
        </w:numPr>
        <w:spacing w:before="240" w:after="16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ckf45c37wnrd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19" w14:textId="61853899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bookmarkStart w:id="1" w:name="_heading=h.fojtojxl6pi2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ООО «Тайм Вояж» – компания, зарегистрированная в соответствии с законодательством Республики Беларусь за регистрационным номером 192379019 и имеющая юридический адрес: Республика Беларусь, 220004, г. Минск, ул. Немига, д. 40, офис 901, тел.: </w:t>
      </w:r>
      <w:r w:rsidR="00B57E07">
        <w:rPr>
          <w:rFonts w:ascii="Times New Roman" w:eastAsia="Times New Roman" w:hAnsi="Times New Roman" w:cs="Times New Roman"/>
          <w:sz w:val="24"/>
          <w:szCs w:val="24"/>
        </w:rPr>
        <w:t>8017 336 05 06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выступает в качестве оператора при обработке персональных данных Пользователей, т.е. самостоятельно или совместно с иными лицами организует и (или) осуществляет обработку персональных данных Пользователей, т.е. определяет основные критерии обработки персональных данных.</w:t>
      </w:r>
    </w:p>
    <w:p w14:paraId="0000001A" w14:textId="39E8D235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Политика не распространяется на обработку персональных данных: в процессе трудовой деятельности и при осуществлении административных процедур (в отношении работников и бывших работников, членов их семей); при обработке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и иных информационных ресурсах, принадлежащих Компании (порядок обработки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 в Политике в отношении обработки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которая доступна по ссылке:</w:t>
      </w:r>
      <w:r w:rsidR="00E24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E24259" w:rsidRPr="0026433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https://disk.yandex.by/i/WXhRI_UAw8-iwg</w:t>
        </w:r>
      </w:hyperlink>
      <w:r w:rsidR="00E24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B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Политике используются термины и их определения в значении, предусмотренном Законом, а также Законом Республики Беларусь от 11.11.2021 № 129-З «О туризме» (далее – Закон о туризме).</w:t>
      </w:r>
    </w:p>
    <w:p w14:paraId="0000001C" w14:textId="77777777" w:rsidR="00D20E16" w:rsidRDefault="00C567E1">
      <w:pPr>
        <w:pStyle w:val="2"/>
        <w:numPr>
          <w:ilvl w:val="0"/>
          <w:numId w:val="2"/>
        </w:numPr>
        <w:spacing w:before="240" w:after="16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9imvkxiy5obb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 УСЛОВИЯ ОБРАБОТКИ ПЕРСОНАЛЬНЫХ ДАННЫХ</w:t>
      </w:r>
    </w:p>
    <w:p w14:paraId="0000001D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осуществляется как с использованием средств автоматизации, так и без их использования посредством сбора, хранения, использования, систематизации, изменения, предоставления, удаления, трансграничной передачи. Компания также может распространять персональные данные Пользователей при размещении отзывов в открытом доступе на Сайте, информации о мероприятиях, проводимых компанией, на интернет-сайте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https://t-v.by/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Сайт), в социальных сетях и мессенджерах.</w:t>
      </w:r>
    </w:p>
    <w:p w14:paraId="0000001E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Политика содержит информацию исключительно об обработке персональных данных следующих категорий субъектов персональных данных: </w:t>
      </w:r>
    </w:p>
    <w:p w14:paraId="0000001F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пользователей Сайта, </w:t>
      </w:r>
    </w:p>
    <w:p w14:paraId="00000020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заказчиков (физические лица (далее – ФЛ), в том числе индивидуальные предприниматели (далее – ИП), а также должностные лица юридических лиц (далее – ЮЛ), являющиеся стороной (либо представителем стороны) по договорам оказания туристических услуг, заключаемых (заключенных) с Компанией), </w:t>
      </w:r>
    </w:p>
    <w:p w14:paraId="00000021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турагентов, </w:t>
      </w:r>
    </w:p>
    <w:p w14:paraId="00000022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туристов, </w:t>
      </w:r>
    </w:p>
    <w:p w14:paraId="00000023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экскурсантов, </w:t>
      </w:r>
    </w:p>
    <w:p w14:paraId="00000024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заявителей, </w:t>
      </w:r>
    </w:p>
    <w:p w14:paraId="00000025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кандидатов, </w:t>
      </w:r>
    </w:p>
    <w:p w14:paraId="00000026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практикантов, </w:t>
      </w:r>
    </w:p>
    <w:p w14:paraId="00000027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участников мероприятий Компании,</w:t>
      </w:r>
    </w:p>
    <w:p w14:paraId="00000028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представителей ЮЛ, ИП, являющихся стороной гражданско-правовых договоров, заключаемых (заключенных) с Компанией,</w:t>
      </w:r>
    </w:p>
    <w:p w14:paraId="00000029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аффилированных лиц,</w:t>
      </w:r>
    </w:p>
    <w:p w14:paraId="0000002A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участников Компании и иных лиц, имеющих право на участие в общем собрании участников, их представителей,</w:t>
      </w:r>
    </w:p>
    <w:p w14:paraId="0000002B" w14:textId="77777777" w:rsidR="00D20E16" w:rsidRDefault="00C56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иных субъекты персональных данных, указанные в разделе 7 приложения к настоящей Политике.</w:t>
      </w:r>
    </w:p>
    <w:p w14:paraId="0000002C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целях обработки персональных данных, перечне обрабатываемых персональных данных, правовых основаниях и сроках их хранения содержится в приложении к Политике, являющемся ее неотъемлемой частью. Компания обрабатывает ваши персональные данные исключительно в течение срока, для целей и в объёме, как описано в приложении к Политике.</w:t>
      </w:r>
    </w:p>
    <w:p w14:paraId="0000002D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Компания получает персональные данные (1) напрямую от субъектов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(например, когда пользователь заполняет формы на Сайте), (2) от представителей турагентов, с которыми у Компании заключены соответствующие договоры в целях оказания вам туристических услуг, (3) в автоматическом порядке (например, когда Компания подключает сторонние аналитические сервисы для целей, изложенных в Политике в отношении обработки файлов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E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ограничена сроками, указанными в приложении к Политике для каждой цели обработки. Сроки обработки персональных данных устанавливаются исходя из требований законодательства, в частности, постановления Министерства юстиции Республики Беларусь от 24 мая 2012 г. № 140 «О перечне типовых документов» (далее – Перечень), или определяются Компанией самостоятельно при отсутствии определения срока в законодательстве.  </w:t>
      </w:r>
    </w:p>
    <w:p w14:paraId="0000002F" w14:textId="77777777" w:rsidR="00D20E16" w:rsidRDefault="00C567E1">
      <w:pPr>
        <w:pStyle w:val="2"/>
        <w:numPr>
          <w:ilvl w:val="0"/>
          <w:numId w:val="2"/>
        </w:numPr>
        <w:spacing w:before="240" w:after="16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6aaff0rhe26l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УПОЛНОМОЧЕННЫЕ ЛИЦА. ТРАНСГРАНИЧНАЯ ПЕРЕДАЧА </w:t>
      </w:r>
    </w:p>
    <w:p w14:paraId="00000030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Уполномоченные лица</w:t>
      </w:r>
      <w:r>
        <w:rPr>
          <w:rFonts w:ascii="Times New Roman" w:eastAsia="Times New Roman" w:hAnsi="Times New Roman" w:cs="Times New Roman"/>
          <w:sz w:val="24"/>
          <w:szCs w:val="24"/>
        </w:rPr>
        <w:t>. Компания может поручать обработку персональных данных уполномоченным лицам – сторонним поставщикам услуг, которые на основании договора осуществляют обработку персональных данных от имени и (или) в интересах Компании.</w:t>
      </w:r>
    </w:p>
    <w:p w14:paraId="00000031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заключает с уполномоченными лицами соглашения об обработке персональных данных или включает положения об обработке персональных данных в договоры с уполномоченными лицами в соответствии с требованиями статьи 7 Закона. </w:t>
      </w:r>
    </w:p>
    <w:p w14:paraId="00000032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привлечении Компанией уполномоченного лица оно может обрабатывать персональные данные только в соответствии с инструкциями (поручением) Компании и не может использовать персональные данные для иных целей, не связанных с выполнением инструкций (поручения) Компании.</w:t>
      </w:r>
    </w:p>
    <w:p w14:paraId="00000033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может привлекать уполномоченных лиц к обработке персональных данных для реализации целей, указанных в приложении к Политике, относительно которых субъект персональных данных предоставил Компании свои персональные данные.</w:t>
      </w:r>
    </w:p>
    <w:p w14:paraId="00000034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8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привлекает следующих уполномоченных лиц:</w:t>
      </w: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20E16" w14:paraId="359395F3" w14:textId="77777777">
        <w:tc>
          <w:tcPr>
            <w:tcW w:w="3209" w:type="dxa"/>
          </w:tcPr>
          <w:p w14:paraId="00000035" w14:textId="77777777" w:rsidR="00D20E16" w:rsidRDefault="00C567E1">
            <w:pPr>
              <w:tabs>
                <w:tab w:val="left" w:pos="567"/>
                <w:tab w:val="left" w:pos="1134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Уполномоченное лицо</w:t>
            </w:r>
          </w:p>
        </w:tc>
        <w:tc>
          <w:tcPr>
            <w:tcW w:w="3209" w:type="dxa"/>
          </w:tcPr>
          <w:p w14:paraId="00000036" w14:textId="77777777" w:rsidR="00D20E16" w:rsidRDefault="00C567E1">
            <w:pPr>
              <w:tabs>
                <w:tab w:val="left" w:pos="567"/>
                <w:tab w:val="left" w:pos="1134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передачи</w:t>
            </w:r>
          </w:p>
        </w:tc>
        <w:tc>
          <w:tcPr>
            <w:tcW w:w="3210" w:type="dxa"/>
          </w:tcPr>
          <w:p w14:paraId="00000037" w14:textId="77777777" w:rsidR="00D20E16" w:rsidRDefault="00C567E1">
            <w:pPr>
              <w:tabs>
                <w:tab w:val="left" w:pos="567"/>
                <w:tab w:val="left" w:pos="1134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обработки</w:t>
            </w:r>
          </w:p>
        </w:tc>
      </w:tr>
      <w:tr w:rsidR="00D20E16" w14:paraId="79EC54C7" w14:textId="77777777">
        <w:tc>
          <w:tcPr>
            <w:tcW w:w="3209" w:type="dxa"/>
          </w:tcPr>
          <w:p w14:paraId="00000038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Туристические агентства/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агнеты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00000039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туристической деятельности (реализация туров комплексов туристических услуг, сформированных Компанией)</w:t>
            </w:r>
          </w:p>
        </w:tc>
        <w:tc>
          <w:tcPr>
            <w:tcW w:w="3210" w:type="dxa"/>
          </w:tcPr>
          <w:p w14:paraId="0000003A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20E16" w14:paraId="7A7D5DC3" w14:textId="77777777">
        <w:tc>
          <w:tcPr>
            <w:tcW w:w="3209" w:type="dxa"/>
          </w:tcPr>
          <w:p w14:paraId="0000003B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 «КОМПАНИЯ МЕГАТЕК»</w:t>
            </w:r>
          </w:p>
          <w:p w14:paraId="0000003C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(Российская Федерация, г. Москва, Каширский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-д, 13,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1/1)</w:t>
            </w:r>
          </w:p>
        </w:tc>
        <w:tc>
          <w:tcPr>
            <w:tcW w:w="3209" w:type="dxa"/>
          </w:tcPr>
          <w:p w14:paraId="0000003D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пользования (владения) информационными ресурсами («Мастер-Тур 15»), с использованием которых Компанией осуществляется обработка персональных данных для организации бронирования туров, управления персональными данными субъектов туристической деятельности, а также услуг по технической поддержке и обслуживанию таких информационных ресурсов</w:t>
            </w:r>
          </w:p>
        </w:tc>
        <w:tc>
          <w:tcPr>
            <w:tcW w:w="3210" w:type="dxa"/>
          </w:tcPr>
          <w:p w14:paraId="0000003E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20E16" w14:paraId="3682EB44" w14:textId="77777777">
        <w:tc>
          <w:tcPr>
            <w:tcW w:w="3209" w:type="dxa"/>
          </w:tcPr>
          <w:p w14:paraId="0000003F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«Живой Сайт» </w:t>
            </w:r>
          </w:p>
          <w:p w14:paraId="00000040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(Российская Федерация, г. Москва, Ленинская слобода, д. 19, БЦ «Омега-Плаза», этаж 4, офис 21Г1)</w:t>
            </w:r>
          </w:p>
        </w:tc>
        <w:tc>
          <w:tcPr>
            <w:tcW w:w="3209" w:type="dxa"/>
          </w:tcPr>
          <w:p w14:paraId="00000041" w14:textId="77777777" w:rsidR="00D20E16" w:rsidRDefault="00C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функционала по ведению переписки с пользователями на Сайте (онлайн чат)</w:t>
            </w:r>
          </w:p>
        </w:tc>
        <w:tc>
          <w:tcPr>
            <w:tcW w:w="3210" w:type="dxa"/>
          </w:tcPr>
          <w:p w14:paraId="00000042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20E16" w14:paraId="5788590F" w14:textId="77777777">
        <w:tc>
          <w:tcPr>
            <w:tcW w:w="3209" w:type="dxa"/>
          </w:tcPr>
          <w:p w14:paraId="00000043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Хьюмен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Интел систем»</w:t>
            </w:r>
          </w:p>
          <w:p w14:paraId="00000044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(Республика Беларусь,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  <w:p w14:paraId="00000045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г. Минск, пр. Дзержинского 104А, оф. 805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00000046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00000047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 программному обеспечению для ведения бухгалтерского и кадрового учёта, осуществление</w:t>
            </w:r>
          </w:p>
          <w:p w14:paraId="00000048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технической поддержки программных платформ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1:С</w:t>
            </w:r>
            <w:proofErr w:type="gramEnd"/>
          </w:p>
        </w:tc>
        <w:tc>
          <w:tcPr>
            <w:tcW w:w="3210" w:type="dxa"/>
          </w:tcPr>
          <w:p w14:paraId="00000049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20E16" w14:paraId="24CD679F" w14:textId="77777777">
        <w:tc>
          <w:tcPr>
            <w:tcW w:w="3209" w:type="dxa"/>
          </w:tcPr>
          <w:p w14:paraId="0000004A" w14:textId="77777777" w:rsidR="00D20E16" w:rsidRDefault="00C567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ТрэвелСофт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Консалтинг»</w:t>
            </w:r>
          </w:p>
          <w:p w14:paraId="0000004B" w14:textId="77777777" w:rsidR="00D20E16" w:rsidRDefault="00C567E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(Республика Беларусь, </w:t>
            </w:r>
          </w:p>
          <w:p w14:paraId="0000004C" w14:textId="77777777" w:rsidR="00D20E16" w:rsidRDefault="00C567E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г. Минск, </w:t>
            </w:r>
          </w:p>
          <w:p w14:paraId="0000004D" w14:textId="77777777" w:rsidR="00D20E16" w:rsidRDefault="00C567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пр. Независимости 58В, пом. 321)</w:t>
            </w:r>
          </w:p>
        </w:tc>
        <w:tc>
          <w:tcPr>
            <w:tcW w:w="3209" w:type="dxa"/>
          </w:tcPr>
          <w:p w14:paraId="0000004E" w14:textId="77777777" w:rsidR="00D20E16" w:rsidRDefault="00C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использования программы для ЭВМ «1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С:Битрикс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Управление сайтом», а также оказание услуг по ее технической поддержке и сопровождению</w:t>
            </w:r>
          </w:p>
        </w:tc>
        <w:tc>
          <w:tcPr>
            <w:tcW w:w="3210" w:type="dxa"/>
          </w:tcPr>
          <w:p w14:paraId="0000004F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20E16" w14:paraId="770D0A10" w14:textId="77777777">
        <w:tc>
          <w:tcPr>
            <w:tcW w:w="3209" w:type="dxa"/>
          </w:tcPr>
          <w:p w14:paraId="00000050" w14:textId="77777777" w:rsidR="00D20E16" w:rsidRDefault="00C567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OOO «Тильда Паблишинг Бел»</w:t>
            </w:r>
          </w:p>
          <w:p w14:paraId="00000051" w14:textId="77777777" w:rsidR="00D20E16" w:rsidRDefault="00C567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(Республика Беларусь, Брестская область, г. Барановичи, ул. Ленина, д. 71,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. 307)</w:t>
            </w:r>
          </w:p>
        </w:tc>
        <w:tc>
          <w:tcPr>
            <w:tcW w:w="3209" w:type="dxa"/>
          </w:tcPr>
          <w:p w14:paraId="00000052" w14:textId="77777777" w:rsidR="00D20E16" w:rsidRDefault="00C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процессов сбора заявок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размещенных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передачи в сторонние сервисы, подключенные Оператором; </w:t>
            </w:r>
          </w:p>
          <w:p w14:paraId="00000053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4" w14:textId="77777777" w:rsidR="00D20E16" w:rsidRDefault="00C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информации о посетителях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размещенных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0000055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6" w14:textId="77777777" w:rsidR="00D20E16" w:rsidRDefault="00C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технической поддержки при использовании платформы</w:t>
            </w:r>
          </w:p>
        </w:tc>
        <w:tc>
          <w:tcPr>
            <w:tcW w:w="3210" w:type="dxa"/>
          </w:tcPr>
          <w:p w14:paraId="00000057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Пользовательское соглашение</w:t>
            </w:r>
          </w:p>
        </w:tc>
      </w:tr>
      <w:tr w:rsidR="00D20E16" w14:paraId="4A47F6B5" w14:textId="77777777">
        <w:tc>
          <w:tcPr>
            <w:tcW w:w="3209" w:type="dxa"/>
            <w:vAlign w:val="center"/>
          </w:tcPr>
          <w:p w14:paraId="00000058" w14:textId="77777777" w:rsidR="00D20E16" w:rsidRDefault="00C56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Организации, предоставляющие функциональные возможности (специализированные сервисы) для организации направления рассылки</w:t>
            </w:r>
          </w:p>
        </w:tc>
        <w:tc>
          <w:tcPr>
            <w:tcW w:w="3209" w:type="dxa"/>
          </w:tcPr>
          <w:p w14:paraId="00000059" w14:textId="77777777" w:rsidR="00D20E16" w:rsidRDefault="00C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доступа к специализированным сервисам, включая сервис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рассылок</w:t>
            </w:r>
          </w:p>
        </w:tc>
        <w:tc>
          <w:tcPr>
            <w:tcW w:w="3210" w:type="dxa"/>
          </w:tcPr>
          <w:p w14:paraId="0000005A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Пользовательское соглашение</w:t>
            </w:r>
          </w:p>
        </w:tc>
      </w:tr>
      <w:tr w:rsidR="00D20E16" w14:paraId="45D05100" w14:textId="77777777">
        <w:tc>
          <w:tcPr>
            <w:tcW w:w="3209" w:type="dxa"/>
          </w:tcPr>
          <w:p w14:paraId="0000005B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Организации, осуществляющие фото- и видеосъемку на мероприятиях (такие организации определяются</w:t>
            </w:r>
          </w:p>
          <w:p w14:paraId="0000005C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отношении конкретных мероприятий)</w:t>
            </w:r>
          </w:p>
        </w:tc>
        <w:tc>
          <w:tcPr>
            <w:tcW w:w="3209" w:type="dxa"/>
          </w:tcPr>
          <w:p w14:paraId="0000005D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фото- и видеосъёмки на мероприятиях, проводимых Компанией</w:t>
            </w:r>
          </w:p>
          <w:p w14:paraId="0000005E" w14:textId="77777777" w:rsidR="00D20E16" w:rsidRDefault="00D20E1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00005F" w14:textId="77777777" w:rsidR="00D20E16" w:rsidRDefault="00C567E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14:paraId="00000060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0"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Компания, а также уполномоченные лица и иные третьи лица, с которыми у Компании заключены договоры в рамках оказания туристических услуг, могут предоставлять персональные данные иным лицам в целях, указанных в Политике, в частности: </w:t>
      </w:r>
    </w:p>
    <w:p w14:paraId="00000061" w14:textId="77777777" w:rsidR="00D20E16" w:rsidRDefault="00C56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перевозчикам, в т.ч. авиаперевозчикам туристов, экскурсантов,</w:t>
      </w:r>
    </w:p>
    <w:p w14:paraId="00000062" w14:textId="77777777" w:rsidR="00D20E16" w:rsidRDefault="00C56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компаниям, обеспечивающим проживание туристов, экскурсантов (отели),</w:t>
      </w:r>
    </w:p>
    <w:p w14:paraId="00000063" w14:textId="77777777" w:rsidR="00D20E16" w:rsidRDefault="00C56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страховым организациям,</w:t>
      </w:r>
    </w:p>
    <w:p w14:paraId="00000064" w14:textId="77777777" w:rsidR="00D20E16" w:rsidRDefault="00C567E1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иным компаниям, которые помогают в оказании комплекса туристических услуг,</w:t>
      </w:r>
    </w:p>
    <w:p w14:paraId="00000065" w14:textId="77777777" w:rsidR="00D20E16" w:rsidRDefault="00C567E1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органам (организациям) при наличии правовых оснований, установленных законодательством о персональных данных.</w:t>
      </w:r>
    </w:p>
    <w:p w14:paraId="00000066" w14:textId="77777777" w:rsidR="00D20E16" w:rsidRDefault="00C567E1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0"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Трансграничная передача.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Компания осуществляет трансграничную передачу персональных данных. Трансграничная передача осуществляется на территории государств, в которых: (1) обеспечен надлежащий уровень защиты прав субъектов персональных данных, (2) не обеспечен надлежащий уровень защиты прав субъектов персональных данных.</w:t>
      </w:r>
    </w:p>
    <w:p w14:paraId="00000067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0"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Компания передает персональные данные в Российскую Федерацию, которая относится к странам, обеспечивающим надлежащий уровень защиты прав субъектов персональных данных, где находятся следующие подрядчики: </w:t>
      </w:r>
    </w:p>
    <w:p w14:paraId="00000068" w14:textId="60F97D93" w:rsidR="00D20E16" w:rsidRDefault="00C56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 «КОМПАНИЯ МЕГАТЕК», в целях предоставления права пользования (владения) информационными ресурсами («Мастер Тур 15»), с использованием которых Компанией осуществляется обработка персональных данных для организации бронирования туров, управления персональными данными субъектов туристической деятельности, а также услуг по технической поддержке и обслуживанию таких информационных ресурсов; перечень передаваемых персональных данных туриста: данные документа, удостоверяющего личность (фамилия, собственное имя (на латинице), дата рождения, гражданство, идентификационный номер, серия и номер, срок действия документа), адрес проживания, телефон; правовое основание обработки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 статьи 6 Закона;</w:t>
      </w:r>
    </w:p>
    <w:p w14:paraId="00000069" w14:textId="77777777" w:rsidR="00D20E16" w:rsidRDefault="00C56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«Живой Сайт»,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организация предоставления функционала по ведению переписки с пользователями на Сайте (онлайн чат); перечень передаваемых персональных данных пользователей Сайта: персональные данные, указанные при коммуникации; правовое основание обработки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 статьи 6 Закона.</w:t>
      </w:r>
    </w:p>
    <w:p w14:paraId="0000006A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также может осуществлять трансграничную передачу:</w:t>
      </w:r>
    </w:p>
    <w:p w14:paraId="0000006B" w14:textId="77777777" w:rsidR="00D20E16" w:rsidRDefault="00C567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коммуникации с лицами, направившими сообщения, посредством социальных сетей, мессенджеров, почтовых сервисов обмена электронными сообщениями, </w:t>
      </w:r>
    </w:p>
    <w:p w14:paraId="0000006C" w14:textId="77777777" w:rsidR="00D20E16" w:rsidRDefault="00C567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размещении информации об участниках мероприятий, проводимых Компанией, в социальных сетях и мессенджерах,</w:t>
      </w:r>
    </w:p>
    <w:p w14:paraId="0000006D" w14:textId="77777777" w:rsidR="00D20E16" w:rsidRDefault="00C567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туроператорам-резидентам иностранных стран, в иностранные государства в зависимости от выбранного туристом, экскурсантом туристического путешествия. </w:t>
      </w:r>
    </w:p>
    <w:p w14:paraId="0000006E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Поскольку возможность установить государство, куда осуществляется трансграничная передача персональных данных в целях, указанных в подп. 3.9.1, 3.9.2 Политики, отсутствует, существует вероятность отсутствия в нем условий для обеспечения надлежащей защиты прав субъектов персональных данных. В этой связи Компания сообщает о следующих возможных рисках трансграничной передачи персональных данных:</w:t>
      </w:r>
    </w:p>
    <w:p w14:paraId="0000006F" w14:textId="77777777" w:rsidR="00D20E16" w:rsidRDefault="00C56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комплексного нормативного правового акта, регулирующего обработку персональных данных;</w:t>
      </w:r>
    </w:p>
    <w:p w14:paraId="00000070" w14:textId="77777777" w:rsidR="00D20E16" w:rsidRDefault="00C56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неисполнимость решений компетентных органов не может гарантировать безопасное использование и хранение персональных данных на территории таких государств;</w:t>
      </w:r>
    </w:p>
    <w:p w14:paraId="00000071" w14:textId="77777777" w:rsidR="00D20E16" w:rsidRDefault="00C56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независимого уполномоченного государственного органа по защите прав субъектов персональных данных; </w:t>
      </w:r>
    </w:p>
    <w:p w14:paraId="00000072" w14:textId="77777777" w:rsidR="00D20E16" w:rsidRDefault="00C56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ограниченного круга прав субъектов персональных данных, что повышает вероятность несанкционированного доступа к персональным данным и (или) иных неправомерных действий в отношении них, а также может повлечь невозможность защиты прав Пользователей в случае совершения указанных действий;</w:t>
      </w:r>
    </w:p>
    <w:p w14:paraId="00000073" w14:textId="77777777" w:rsidR="00D20E16" w:rsidRDefault="00C56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(ограниченность) применения системы санкций, предусмотренной за нарушения законодательства о персональных данных.</w:t>
      </w:r>
    </w:p>
    <w:p w14:paraId="00000074" w14:textId="77777777" w:rsidR="00D20E16" w:rsidRDefault="00C567E1">
      <w:pPr>
        <w:pStyle w:val="2"/>
        <w:numPr>
          <w:ilvl w:val="0"/>
          <w:numId w:val="2"/>
        </w:numPr>
        <w:spacing w:before="240" w:after="16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ttzaskb7f1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ВАШИ ПРАВА В СВЯЗИ С ОБРАБОТКОЙ ПЕРСОНАЛЬНЫХ ДАННЫХ И ПОРЯДОК ИХ РЕАЛИЗАЦИИ</w:t>
      </w:r>
    </w:p>
    <w:p w14:paraId="00000075" w14:textId="77777777" w:rsidR="00D20E16" w:rsidRDefault="00C567E1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12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данных, предоставляющий Компании свои персональные данные, имеет права, указанные в разделе 4 Политики.</w:t>
      </w:r>
    </w:p>
    <w:p w14:paraId="00000076" w14:textId="77777777" w:rsidR="00D20E16" w:rsidRDefault="00C567E1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 на получение информации, касающейся обработки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t>Вы имеете право на получение следующей информации, касающейся обработки ваших персональных данных:</w:t>
      </w:r>
    </w:p>
    <w:p w14:paraId="00000077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место нахождения ООО «Тайм Вояж»; </w:t>
      </w:r>
    </w:p>
    <w:p w14:paraId="00000078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факта обработки персональных данных ООО «Тайм Вояж» (уполномоченным лицом при его привлечении); </w:t>
      </w:r>
    </w:p>
    <w:p w14:paraId="00000079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ваши персональные данные и источник их получения; </w:t>
      </w:r>
    </w:p>
    <w:p w14:paraId="0000007A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0000007B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срок, на который дано согласие (в случае если оно выступает правовым основание обработки); </w:t>
      </w:r>
    </w:p>
    <w:p w14:paraId="0000007C" w14:textId="77777777" w:rsidR="00D20E16" w:rsidRDefault="00C567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уполномоченного лица, которому ООО «Тайм Вояж» поручает обработку персональных данных.</w:t>
      </w:r>
    </w:p>
    <w:p w14:paraId="0000007D" w14:textId="77777777" w:rsidR="00D20E16" w:rsidRDefault="00C567E1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в течение 5 рабочих дней после получения вашего заявления предоставляет запрашиваемую вами информацию либо уведомляем вас о причинах отказа в ее предоставлении.</w:t>
      </w:r>
    </w:p>
    <w:p w14:paraId="0000007E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 на получение информации о предоставлении персональных данных третьим лицам.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вправе получать от Компании информацию о предоставлении своих персональных данных третьим лицам один раз в календарный год бесплатно. </w:t>
      </w:r>
    </w:p>
    <w:p w14:paraId="0000007F" w14:textId="77777777" w:rsidR="00D20E16" w:rsidRDefault="00C567E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в срок до 15 календарных дней с момента получения заявления предоставляет информацию о том, какие ваши персональные данные и кому предоставлялись в течение года, предшествовавшего дате подачи заявления, либо уведомляем вас о причинах отказа в ее предоставлении.</w:t>
      </w:r>
    </w:p>
    <w:p w14:paraId="00000080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 на внесение изменений в свои персональные данные.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вправе требовать от Компании внести изменения в ваши персональные данные в случае, если они являются неполными, устаревшими или неточными. Помимо этого, при использовании Сайта представители турагентств самостоятельно с помощью его функциональных возможностей могут изменить свои персональные данные (в личном кабинете турагента). </w:t>
      </w:r>
    </w:p>
    <w:p w14:paraId="00000081" w14:textId="77777777" w:rsidR="00D20E16" w:rsidRDefault="00C567E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в срок до 15 календарных дней с момента получения заявления вносит изменения в ваши персональные данные, если они являются неполными, устаревшими или неточными.</w:t>
      </w:r>
    </w:p>
    <w:p w14:paraId="00000082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требовать прекращения обработки персональных данных и (или) их удаления.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вправе требовать от Компании бесплатного прекращения обработки своих персональных данных, включая их удаление, при отсутствии оснований для обработки персональных данных.</w:t>
      </w:r>
    </w:p>
    <w:p w14:paraId="00000083" w14:textId="77777777" w:rsidR="00D20E16" w:rsidRDefault="00C567E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в срок до 15 календарных дней с момента получения заявления прекращает обработку ваших персональных данных за исключением случаев, когда Компания вправе продолжить обработку персональных данных при наличии оснований, установленных законодательством Республики Беларусь.</w:t>
      </w:r>
    </w:p>
    <w:p w14:paraId="00000084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отозвать предоставленное ранее согласие на обработку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ваше согласие является законным основанием для обработки ваших персональных данных, вы можете в любое время отозвать его. Это не повлияет на законность осуществляемой обработки персональных данных на основании вашего согласия до момента отзыва вашего согласия.</w:t>
      </w:r>
    </w:p>
    <w:p w14:paraId="00000085" w14:textId="77777777" w:rsidR="00D20E16" w:rsidRDefault="00C567E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в срок до 15 календарных дней с момента получения заявления прекращает обработку ваших персональных данных, осуществляет их удаление и уведомляет вас об этом, за исключением случаев, когда Компания вправе продолжить обработку персональных данных при наличии оснований, установленных законодательством Республики Беларусь.</w:t>
      </w:r>
    </w:p>
    <w:p w14:paraId="00000086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на обжалование наших действий (бездействия) и решений, связанных с обработкой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вы считаете, что обработка персональных данных нами нарушает применимое законодательство в сфере защиты персональных данных, вы можете подать жалобу в уполномоченный орган (Национальный центр защиты персональных данных Республики Беларусь).</w:t>
      </w:r>
    </w:p>
    <w:p w14:paraId="00000087" w14:textId="77777777" w:rsidR="00D20E16" w:rsidRDefault="00C567E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рассматривается в порядке, установленном законодательством об обращениях граждан и юридических лиц.</w:t>
      </w:r>
    </w:p>
    <w:p w14:paraId="00000088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bookmarkStart w:id="5" w:name="_heading=h.fyx1nqprdchs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прав, указанных в п. 4.1– 4.6 Политики, субъекту персональных данных необходимо подать ООО «Тайм Вояж» заявление в письменной форме или в виде электронного документа, которое должно содержать: </w:t>
      </w:r>
    </w:p>
    <w:p w14:paraId="00000089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фамилию, собственное имя, отчество (если таковое имеется) субъекта персональных данных;</w:t>
      </w:r>
    </w:p>
    <w:p w14:paraId="0000008A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его места жительства (места пребывания); </w:t>
      </w:r>
    </w:p>
    <w:p w14:paraId="0000008B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дату рождения субъекта персональных данных; </w:t>
      </w:r>
    </w:p>
    <w:p w14:paraId="0000008C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или номер иного документа, удостоверяющего личность (при отсутствии идентификационного номера), в случаях, если обработка персональных данных осуществляется без согласия субъекта персональных данных; </w:t>
      </w:r>
    </w:p>
    <w:p w14:paraId="0000008D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изложение сути требований субъекта персональных данных; </w:t>
      </w:r>
    </w:p>
    <w:p w14:paraId="0000008E" w14:textId="77777777" w:rsidR="00D20E16" w:rsidRDefault="00C56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личную подпись либо электронную цифровую подпись субъекта персональных данных. </w:t>
      </w:r>
    </w:p>
    <w:p w14:paraId="0000008F" w14:textId="77777777" w:rsidR="00D20E16" w:rsidRDefault="00C56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данные, перечисленные в абзаце первом настоящего пункта, не указывались субъектом персональных данных при даче согласия на обработку персональных данных, в заявлении им могут быть указаны иные данные, позволяющие ООО «Тайм Вояж» идентифицировать его.</w:t>
      </w:r>
    </w:p>
    <w:p w14:paraId="00000090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в письменной форме направляется по адресу: 220004, г. Минск, ул. Немига, д. 40, пом. 15, в виде электронного документа – на адрес электронной почты: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lawyer_tv@t-v.by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91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«Тайм Вояж» не рассматривает заявления субъектов персональных данных, направленные способами, не предусмотренными настоящей Политикой. </w:t>
      </w:r>
    </w:p>
    <w:p w14:paraId="00000092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права на отзыв согласия субъекта персональных данных на обработку персональных данных может быть осуществлена посредством: направления заявления в порядке, предусмотренном п. 4.8, 4.9 Политики, а также в иной электронной форме, т.е. тем же способом, каким было дано согласие. Например, отозвать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вы можете путём направления электронного письма с соответствующей просьбой на адрес электронной почты: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lawyer_tv@t-v.by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Компания больше не будет обрабатывать ваши персональные данные для этой цели. </w:t>
      </w:r>
    </w:p>
    <w:p w14:paraId="00000093" w14:textId="77777777" w:rsidR="00D20E16" w:rsidRDefault="00C567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firstLine="5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на отзыв согласия не может быть реализовано в случае, когда обработка персональных данных осуществляется на основании договора либо иных правовых основаниях, предусмотренных законодательством о персональных данных.</w:t>
      </w:r>
    </w:p>
    <w:p w14:paraId="00000094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bookmarkStart w:id="6" w:name="_heading=h.41ypz7b33v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Право на обжалование действий (бездействия) и наших решений (п. 4.7 Политики), связанных с обработкой персональных данных, осуществляется в порядке, установленном законодательством Республики Беларусь об обращениях граждан и юридических лиц.</w:t>
      </w:r>
    </w:p>
    <w:p w14:paraId="00000095" w14:textId="77777777" w:rsidR="00D20E16" w:rsidRDefault="00C567E1">
      <w:pPr>
        <w:pStyle w:val="2"/>
        <w:numPr>
          <w:ilvl w:val="0"/>
          <w:numId w:val="2"/>
        </w:numPr>
        <w:spacing w:before="240" w:after="16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9uvf27lqk7h7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14:paraId="00000096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 является общедоступной. Неограниченный доступ к ней обеспечивается Компанией путем размещения в сети Интернет на Сайте по адресу: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указать адрес размещения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97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по своему усмотрению изменять и (или) дополнять условия Политики без предварительного и (или) последующего уведомления субъектов персональных данных.</w:t>
      </w:r>
    </w:p>
    <w:p w14:paraId="00000098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Компанией актуального (измененного и (или) дополненного) текста настоящей Политики на странице Сайта по адресу: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указать адрес размещения</w:t>
      </w:r>
      <w:r>
        <w:rPr>
          <w:rFonts w:ascii="Times New Roman" w:eastAsia="Times New Roman" w:hAnsi="Times New Roman" w:cs="Times New Roman"/>
          <w:sz w:val="24"/>
          <w:szCs w:val="24"/>
        </w:rPr>
        <w:t>] является надлежащим способом уведомления субъектов персональных данных.</w:t>
      </w:r>
    </w:p>
    <w:p w14:paraId="00000099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Вопросы, касающиеся обработки персональных данных, не отраженные в Политике, регулируются законодательством Республики Беларусь о персональных данных, а также иными локальными актами Компании.</w:t>
      </w:r>
    </w:p>
    <w:p w14:paraId="0000009A" w14:textId="77777777" w:rsidR="00D20E16" w:rsidRDefault="00C567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содействием в реализации прав, связанных с обработкой персональных данных, последний может обратиться к лицу, ответственному за внутренний контроль за обработкой персональных данных в Компанию, направив сообщение на электронный адрес: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lawyer_tv@t-v.by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B" w14:textId="77777777" w:rsidR="00D20E16" w:rsidRDefault="00D20E16">
      <w:pPr>
        <w:tabs>
          <w:tab w:val="left" w:pos="567"/>
          <w:tab w:val="left" w:pos="1134"/>
        </w:tabs>
        <w:jc w:val="both"/>
        <w:rPr>
          <w:sz w:val="24"/>
          <w:szCs w:val="24"/>
        </w:rPr>
        <w:sectPr w:rsidR="00D20E16">
          <w:footerReference w:type="defaul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000009C" w14:textId="77777777" w:rsidR="00D20E16" w:rsidRDefault="00C567E1">
      <w:pPr>
        <w:pStyle w:val="2"/>
        <w:spacing w:before="0" w:line="240" w:lineRule="auto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gwl18c9yzeid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Политике обработки персональных данных</w:t>
      </w:r>
    </w:p>
    <w:p w14:paraId="0000009D" w14:textId="77777777" w:rsidR="00D20E16" w:rsidRDefault="00C567E1">
      <w:pPr>
        <w:pStyle w:val="2"/>
        <w:spacing w:before="0" w:line="240" w:lineRule="auto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aqyng5um3fkl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с ограниченной </w:t>
      </w:r>
    </w:p>
    <w:p w14:paraId="0000009E" w14:textId="77777777" w:rsidR="00D20E16" w:rsidRDefault="00C567E1">
      <w:pPr>
        <w:pStyle w:val="2"/>
        <w:spacing w:before="0" w:line="240" w:lineRule="auto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7oikz562jay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ответственностью «Тайм Вояж»</w:t>
      </w:r>
    </w:p>
    <w:p w14:paraId="0000009F" w14:textId="77777777" w:rsidR="00D20E16" w:rsidRDefault="00C567E1">
      <w:pPr>
        <w:pStyle w:val="2"/>
        <w:spacing w:before="240" w:after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4v2lq27jfzyg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ОБРАБОТКИ ПЕРСОНАЛЬНЫХ ДАННЫХ</w:t>
      </w:r>
    </w:p>
    <w:p w14:paraId="000000A0" w14:textId="77777777" w:rsidR="00D20E16" w:rsidRDefault="00D20E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0029"/>
      </w:tblGrid>
      <w:tr w:rsidR="00D20E16" w14:paraId="779297F5" w14:textId="77777777">
        <w:tc>
          <w:tcPr>
            <w:tcW w:w="4531" w:type="dxa"/>
            <w:vAlign w:val="center"/>
          </w:tcPr>
          <w:p w14:paraId="000000A1" w14:textId="77777777" w:rsidR="00D20E16" w:rsidRDefault="00C567E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10029" w:type="dxa"/>
            <w:vAlign w:val="center"/>
          </w:tcPr>
          <w:p w14:paraId="000000A2" w14:textId="77777777" w:rsidR="00D20E16" w:rsidRDefault="00C567E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персональных данных / правовое основание обработки персональных данных / срок хранения персональных данных</w:t>
            </w:r>
          </w:p>
        </w:tc>
      </w:tr>
      <w:tr w:rsidR="00D20E16" w14:paraId="4DDC9487" w14:textId="77777777">
        <w:trPr>
          <w:trHeight w:val="240"/>
        </w:trPr>
        <w:tc>
          <w:tcPr>
            <w:tcW w:w="14560" w:type="dxa"/>
            <w:gridSpan w:val="2"/>
          </w:tcPr>
          <w:p w14:paraId="000000A3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Заказчик. Турагент. Турист. Экскурсант</w:t>
            </w:r>
          </w:p>
        </w:tc>
      </w:tr>
      <w:tr w:rsidR="00D20E16" w14:paraId="223AE912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A5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Заключение, изменение, исполнение, расторжение договора оказания туристических услуг</w:t>
            </w:r>
          </w:p>
        </w:tc>
        <w:tc>
          <w:tcPr>
            <w:tcW w:w="10029" w:type="dxa"/>
          </w:tcPr>
          <w:p w14:paraId="000000A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A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Турист, экскурсант – ФИО, дата рождения, </w:t>
            </w:r>
            <w:r w:rsidRPr="00B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 (на латинице), гражданство, идентификационный номер, серия и номер, срок действия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жительства</w:t>
            </w:r>
          </w:p>
          <w:p w14:paraId="000000A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– ФИО, гражданство, адрес, номер телефона, электронная почта, подпись</w:t>
            </w:r>
          </w:p>
          <w:p w14:paraId="000000A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Турагент – ФИО, должность представителя, сведения, указанные в документе, подтверждающем полномочия, номер телефона, электронная почта, подпись</w:t>
            </w:r>
          </w:p>
        </w:tc>
      </w:tr>
      <w:tr w:rsidR="00D20E16" w14:paraId="490C0BD7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AA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shd w:val="clear" w:color="auto" w:fill="auto"/>
          </w:tcPr>
          <w:p w14:paraId="000000AB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AC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15 ст. 6 Закона) – для ИП, ФЛ</w:t>
            </w:r>
          </w:p>
          <w:p w14:paraId="000000AD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20 ст. 6 Закона, гражданское законодательство) – для представителей ЮЛ</w:t>
            </w:r>
          </w:p>
          <w:p w14:paraId="000000AE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17 п. 2 ст. 8 Закона, законодательство о туризме) – при обработке сведений о туристах, экскурсантах, которым оказываются туристические услуги</w:t>
            </w:r>
          </w:p>
        </w:tc>
      </w:tr>
      <w:tr w:rsidR="00D20E16" w14:paraId="6E2F08B3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AF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B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B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после проведения проверки налоговыми органами, а если проверка не проводилась – 10 лет после прекращения договора</w:t>
            </w:r>
          </w:p>
        </w:tc>
      </w:tr>
      <w:tr w:rsidR="00D20E16" w14:paraId="1D6DB3D0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B2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коммуникации в целях заключения договора оказания туристических услуг</w:t>
            </w:r>
          </w:p>
        </w:tc>
        <w:tc>
          <w:tcPr>
            <w:tcW w:w="10029" w:type="dxa"/>
          </w:tcPr>
          <w:p w14:paraId="000000B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B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телефона и (или) адрес электронной почты, фотоизображение в мессенджере, почтовом сервисе обмена электронными сообщениями (при наличии), сведения, скан-копии документов, необходимых для оказания туристических услуг, иная информация, полученная в ходе переписки</w:t>
            </w:r>
          </w:p>
        </w:tc>
      </w:tr>
      <w:tr w:rsidR="00D20E16" w14:paraId="72B5F7AD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B5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B6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B7" w14:textId="4DA8096F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на трансграничную передачу </w:t>
            </w:r>
            <w:sdt>
              <w:sdtPr>
                <w:tag w:val="goog_rdk_0"/>
                <w:id w:val="-1835992256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A0769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2, 3 ст. 9 Закона)</w:t>
            </w:r>
          </w:p>
        </w:tc>
      </w:tr>
      <w:tr w:rsidR="00D20E16" w14:paraId="49EB9D56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B8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B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B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месяц после истечения срока действия договора оказания туристических услуг (при его заключении)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месяц с момента завершения переписки / получения отказа от заключения договора оказания туристических услуг (при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незаключении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договора)</w:t>
            </w:r>
          </w:p>
        </w:tc>
      </w:tr>
      <w:tr w:rsidR="00D20E16" w14:paraId="6EFFBEE3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BB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рекламно-информационного характера о новостях Компании, туристических предложениях</w:t>
            </w:r>
          </w:p>
        </w:tc>
        <w:tc>
          <w:tcPr>
            <w:tcW w:w="10029" w:type="dxa"/>
          </w:tcPr>
          <w:p w14:paraId="000000B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B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номер телефона, адрес электронной почты</w:t>
            </w:r>
          </w:p>
        </w:tc>
      </w:tr>
      <w:tr w:rsidR="00D20E16" w14:paraId="644AF1B7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BE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BF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C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(ч. 1 п. 3 ст. 4, ст. 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 ст. 9 Закона)</w:t>
            </w:r>
          </w:p>
        </w:tc>
      </w:tr>
      <w:tr w:rsidR="00D20E16" w14:paraId="2A27DF03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C1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C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C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с даты дачи согласия либо до момента отписки от получения рассылки</w:t>
            </w:r>
          </w:p>
        </w:tc>
      </w:tr>
      <w:tr w:rsidR="00D20E16" w14:paraId="56A32E49" w14:textId="77777777">
        <w:trPr>
          <w:trHeight w:val="240"/>
        </w:trPr>
        <w:tc>
          <w:tcPr>
            <w:tcW w:w="14560" w:type="dxa"/>
            <w:gridSpan w:val="2"/>
          </w:tcPr>
          <w:p w14:paraId="000000C4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Пользователи Сайта</w:t>
            </w:r>
          </w:p>
        </w:tc>
      </w:tr>
      <w:tr w:rsidR="00D20E16" w14:paraId="4D338933" w14:textId="77777777">
        <w:trPr>
          <w:trHeight w:val="240"/>
        </w:trPr>
        <w:tc>
          <w:tcPr>
            <w:tcW w:w="14560" w:type="dxa"/>
            <w:gridSpan w:val="2"/>
          </w:tcPr>
          <w:p w14:paraId="000000C6" w14:textId="77777777" w:rsidR="00D20E16" w:rsidRDefault="00C567E1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Туристы</w:t>
            </w:r>
          </w:p>
        </w:tc>
      </w:tr>
      <w:tr w:rsidR="00D20E16" w14:paraId="4D234BD5" w14:textId="77777777">
        <w:trPr>
          <w:trHeight w:val="701"/>
        </w:trPr>
        <w:tc>
          <w:tcPr>
            <w:tcW w:w="4531" w:type="dxa"/>
            <w:vMerge w:val="restart"/>
            <w:vAlign w:val="center"/>
          </w:tcPr>
          <w:p w14:paraId="000000C8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заявки на бронирование тура посредством Сайта для последующего заключения договора оказания туристических услуг в форме «Оставить заявку»</w:t>
            </w:r>
          </w:p>
        </w:tc>
        <w:tc>
          <w:tcPr>
            <w:tcW w:w="10029" w:type="dxa"/>
          </w:tcPr>
          <w:p w14:paraId="000000C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C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адрес электронной почты, номер телефона, информация, содержащаяся в тексте сообщения</w:t>
            </w:r>
          </w:p>
        </w:tc>
      </w:tr>
      <w:tr w:rsidR="00D20E16" w14:paraId="5E211034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CB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CC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C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15 ст. 6 Закона)</w:t>
            </w:r>
          </w:p>
        </w:tc>
      </w:tr>
      <w:tr w:rsidR="00D20E16" w14:paraId="35779553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CE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C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D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 после получения заявки</w:t>
            </w:r>
          </w:p>
        </w:tc>
      </w:tr>
      <w:tr w:rsidR="00D20E16" w14:paraId="47A86359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D1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Рассмотрение, опубликование отзывов на Сайте, коммуникация в рамках направленного отзыва</w:t>
            </w:r>
          </w:p>
        </w:tc>
        <w:tc>
          <w:tcPr>
            <w:tcW w:w="10029" w:type="dxa"/>
          </w:tcPr>
          <w:p w14:paraId="000000D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D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Имя, фамилия (опционально), информация, содержащаяся в отзыве о туристическом путешествии, страна прибывания, фотоизображение (опционально)</w:t>
            </w:r>
          </w:p>
        </w:tc>
      </w:tr>
      <w:tr w:rsidR="00D20E16" w14:paraId="21F83124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D4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D5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D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(ч. 1 п. 3 ст. 4, ст. 5 Закона)</w:t>
            </w:r>
          </w:p>
          <w:p w14:paraId="000000D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19 ст. 6 Закона – после публикации отзыва на Сайте</w:t>
            </w:r>
          </w:p>
        </w:tc>
      </w:tr>
      <w:tr w:rsidR="00D20E16" w14:paraId="4981E375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D8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D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DA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отзыва согласия или направления заявления с требованием о прекращении обработки персональных данных и их удалении</w:t>
            </w:r>
          </w:p>
        </w:tc>
      </w:tr>
      <w:tr w:rsidR="00D20E16" w14:paraId="16FFCDE2" w14:textId="77777777">
        <w:trPr>
          <w:trHeight w:val="240"/>
        </w:trPr>
        <w:tc>
          <w:tcPr>
            <w:tcW w:w="14560" w:type="dxa"/>
            <w:gridSpan w:val="2"/>
          </w:tcPr>
          <w:p w14:paraId="000000DB" w14:textId="77777777" w:rsidR="00D20E16" w:rsidRDefault="00C567E1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Турагент</w:t>
            </w:r>
          </w:p>
        </w:tc>
      </w:tr>
      <w:tr w:rsidR="00D20E16" w14:paraId="6E8A0A6D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DD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личного кабинета на Сайте</w:t>
            </w:r>
          </w:p>
        </w:tc>
        <w:tc>
          <w:tcPr>
            <w:tcW w:w="10029" w:type="dxa"/>
          </w:tcPr>
          <w:p w14:paraId="000000D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D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представителя и руководителя турагента, должность руководителя турагента, адрес электронной почты, номер телефона представителя, номер телефона для экстренной связи</w:t>
            </w:r>
          </w:p>
        </w:tc>
      </w:tr>
      <w:tr w:rsidR="00D20E16" w14:paraId="40BEE1B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E0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E1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E2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15 ст. 6 Закона) – для ИП</w:t>
            </w:r>
          </w:p>
          <w:p w14:paraId="000000E3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20 ст. 6 Закона, гражданское законодательство) – для ЮЛ</w:t>
            </w:r>
          </w:p>
        </w:tc>
      </w:tr>
      <w:tr w:rsidR="00D20E16" w14:paraId="75E54B4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E4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E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E6" w14:textId="54F79CFD" w:rsidR="00D20E16" w:rsidRDefault="0000000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273102014"/>
              </w:sdtPr>
              <w:sdtContent>
                <w:r w:rsidR="00B57E07">
                  <w:t>3 года</w:t>
                </w:r>
              </w:sdtContent>
            </w:sdt>
          </w:p>
        </w:tc>
      </w:tr>
      <w:tr w:rsidR="00D20E16" w14:paraId="5886CEF0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E7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личного кабинета, заполнение, изменение сведений в личном кабинете турагента на Сайте</w:t>
            </w:r>
          </w:p>
        </w:tc>
        <w:tc>
          <w:tcPr>
            <w:tcW w:w="10029" w:type="dxa"/>
          </w:tcPr>
          <w:p w14:paraId="000000E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E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представителя и руководителя турагента, должность руководителя турагента, адрес электронной почты, номер телефона представителя, номер телефона для экстренной связи</w:t>
            </w:r>
          </w:p>
        </w:tc>
      </w:tr>
      <w:tr w:rsidR="00D20E16" w14:paraId="46BDAA06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EA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29" w:type="dxa"/>
          </w:tcPr>
          <w:p w14:paraId="000000EB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EC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15 ст. 6 Закона) – для ИП</w:t>
            </w:r>
          </w:p>
          <w:p w14:paraId="000000E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20 ст. 6 Закона, гражданское законодательство) – для ЮЛ</w:t>
            </w:r>
          </w:p>
        </w:tc>
      </w:tr>
      <w:tr w:rsidR="00D20E16" w14:paraId="7530840A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EE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E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F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года с даты последней авторизации (входа) в личном кабинете</w:t>
            </w:r>
          </w:p>
        </w:tc>
      </w:tr>
      <w:tr w:rsidR="00D20E16" w14:paraId="614667FF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F1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учёта информации об оказании туристических услуг туристам, экскурсантам в личном кабинете на Сайте</w:t>
            </w:r>
          </w:p>
        </w:tc>
        <w:tc>
          <w:tcPr>
            <w:tcW w:w="10029" w:type="dxa"/>
          </w:tcPr>
          <w:p w14:paraId="000000F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F3" w14:textId="15F5C0B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дата рождения, серия и номер паспорта, дата выдачи и срок действия паспорта, гражданство, номер телефона, ID, информация, содержащаяся в сканах документов, заключенных для оказания туристических услуг, информация о туристическом путешествии (дата начала, окончания тура, статус об оплате, </w:t>
            </w:r>
            <w:r w:rsidR="00A0769A">
              <w:rPr>
                <w:rFonts w:ascii="Times New Roman" w:eastAsia="Times New Roman" w:hAnsi="Times New Roman" w:cs="Times New Roman"/>
                <w:sz w:val="24"/>
                <w:szCs w:val="24"/>
              </w:rPr>
              <w:t>иное)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туриста, экскурсанта</w:t>
            </w:r>
          </w:p>
        </w:tc>
      </w:tr>
      <w:tr w:rsidR="00D20E16" w14:paraId="65107EEC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F4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F5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0F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20 ст. 6 Закона, законодательство о туризме) – при обработке персональных данных туристов, экскурсантов</w:t>
            </w:r>
          </w:p>
        </w:tc>
      </w:tr>
      <w:tr w:rsidR="00D20E16" w14:paraId="44E2030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F7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0F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0F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с даты последней авторизации (входа) в личном кабинете</w:t>
            </w:r>
          </w:p>
        </w:tc>
      </w:tr>
      <w:tr w:rsidR="00D20E16" w14:paraId="2D9B98A3" w14:textId="77777777">
        <w:trPr>
          <w:trHeight w:val="240"/>
        </w:trPr>
        <w:tc>
          <w:tcPr>
            <w:tcW w:w="14560" w:type="dxa"/>
            <w:gridSpan w:val="2"/>
          </w:tcPr>
          <w:p w14:paraId="000000FA" w14:textId="77777777" w:rsidR="00D20E16" w:rsidRDefault="00C567E1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Иные пользователи Сайта</w:t>
            </w:r>
          </w:p>
        </w:tc>
      </w:tr>
      <w:tr w:rsidR="00D20E16" w14:paraId="453B5E4F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0FC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пользователем Сайта посредством работы онлайн-чата на Сайте</w:t>
            </w:r>
          </w:p>
        </w:tc>
        <w:tc>
          <w:tcPr>
            <w:tcW w:w="10029" w:type="dxa"/>
          </w:tcPr>
          <w:p w14:paraId="000000F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0F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содержащаяся в тексте сообщения</w:t>
            </w:r>
          </w:p>
        </w:tc>
      </w:tr>
      <w:tr w:rsidR="00D20E16" w14:paraId="119DE647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0FF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00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0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15 ст. 6 Закона)</w:t>
            </w:r>
          </w:p>
        </w:tc>
      </w:tr>
      <w:tr w:rsidR="00D20E16" w14:paraId="7197E2A5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02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0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0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 с момента поступления соответствующего сообщения</w:t>
            </w:r>
          </w:p>
        </w:tc>
      </w:tr>
      <w:tr w:rsidR="00D20E16" w14:paraId="6ADEBE43" w14:textId="77777777">
        <w:trPr>
          <w:trHeight w:val="240"/>
        </w:trPr>
        <w:tc>
          <w:tcPr>
            <w:tcW w:w="14560" w:type="dxa"/>
            <w:gridSpan w:val="2"/>
          </w:tcPr>
          <w:p w14:paraId="00000105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мероприятий Компании</w:t>
            </w:r>
          </w:p>
        </w:tc>
      </w:tr>
      <w:tr w:rsidR="00D20E16" w14:paraId="7E3606F3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07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проводимых мероприятиях на Сайте, официальных социальных сетях Компании, в т.ч. об участниках проводимых Компанией мероприятиях </w:t>
            </w:r>
          </w:p>
        </w:tc>
        <w:tc>
          <w:tcPr>
            <w:tcW w:w="10029" w:type="dxa"/>
          </w:tcPr>
          <w:p w14:paraId="0000010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0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фото и видеоизображение, иные сведения, содержащиеся в размещаемом материале</w:t>
            </w:r>
          </w:p>
        </w:tc>
      </w:tr>
      <w:tr w:rsidR="00D20E16" w14:paraId="79B586C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0A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29" w:type="dxa"/>
          </w:tcPr>
          <w:p w14:paraId="0000010B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0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касается снимков и видеозаписи общего плана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19 ст. 6 Закона)</w:t>
            </w:r>
          </w:p>
          <w:p w14:paraId="0000010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(ст. 5 Закона) – в иных случаях (например, если участник является основным объектом съемки)</w:t>
            </w:r>
          </w:p>
        </w:tc>
      </w:tr>
      <w:tr w:rsidR="00D20E16" w14:paraId="440116F4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0E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29" w:type="dxa"/>
          </w:tcPr>
          <w:p w14:paraId="0000010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1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поступления требования о прекращении обработки (удалении) общедоступных персональных данных. Согласие – до момента его отзыва, но не более 3 лет с даты дачи согласия</w:t>
            </w:r>
          </w:p>
        </w:tc>
      </w:tr>
      <w:tr w:rsidR="00D20E16" w14:paraId="78DA5632" w14:textId="77777777">
        <w:trPr>
          <w:trHeight w:val="240"/>
        </w:trPr>
        <w:tc>
          <w:tcPr>
            <w:tcW w:w="14560" w:type="dxa"/>
            <w:gridSpan w:val="2"/>
          </w:tcPr>
          <w:p w14:paraId="00000111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Кандидаты</w:t>
            </w:r>
          </w:p>
        </w:tc>
      </w:tr>
      <w:tr w:rsidR="00D20E16" w14:paraId="6B29A7E9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13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резюме (анкеты) кандидата на занятие вакантной должности, организация и проведение собеседования с кандидатом</w:t>
            </w:r>
          </w:p>
        </w:tc>
        <w:tc>
          <w:tcPr>
            <w:tcW w:w="10029" w:type="dxa"/>
          </w:tcPr>
          <w:p w14:paraId="0000011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1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дата рождения, номер телефона, адрес электронной почты, сведения об образовании, сведения о профессиональном опыте, информация, указанная в резюме (анкете) кандидата, иные данные, предоставляемые кандидатом, в том числе в сопутствующей переписке</w:t>
            </w:r>
          </w:p>
        </w:tc>
      </w:tr>
      <w:tr w:rsidR="00D20E16" w14:paraId="381B7747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16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17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1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(ст. 5 Закона) – при направлении резюме (анкеты) на электронную почту Компании</w:t>
            </w:r>
          </w:p>
          <w:p w14:paraId="0000011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предоставлении (направлении) резюме (анкеты) в письменном виде или в виде электронного документа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16 ст. 6 Закона)</w:t>
            </w:r>
          </w:p>
          <w:p w14:paraId="0000011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обработке распространённых ранее персональных данных (например, на сервисе rabota.by)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19 ст. 6 Закона)</w:t>
            </w:r>
          </w:p>
        </w:tc>
      </w:tr>
      <w:tr w:rsidR="00D20E16" w14:paraId="10BBAC59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1B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1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1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принятии на работу – 1 месяц с даты оформления трудовых отношений; документы лиц, не принятых на работу – 1 год</w:t>
            </w:r>
          </w:p>
        </w:tc>
      </w:tr>
      <w:tr w:rsidR="00D20E16" w14:paraId="0ACF85BD" w14:textId="77777777">
        <w:trPr>
          <w:trHeight w:val="240"/>
        </w:trPr>
        <w:tc>
          <w:tcPr>
            <w:tcW w:w="14560" w:type="dxa"/>
            <w:gridSpan w:val="2"/>
          </w:tcPr>
          <w:p w14:paraId="0000011E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Практиканты</w:t>
            </w:r>
          </w:p>
        </w:tc>
      </w:tr>
      <w:tr w:rsidR="00D20E16" w14:paraId="564A4800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20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учебной и производственной практики</w:t>
            </w:r>
          </w:p>
        </w:tc>
        <w:tc>
          <w:tcPr>
            <w:tcW w:w="10029" w:type="dxa"/>
          </w:tcPr>
          <w:p w14:paraId="0000012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2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 регистрации, контактные данные, сведения об учреждении образования, в котором обучается практикант, иные сведения, необходимые для обеспечения прохождения практики</w:t>
            </w:r>
          </w:p>
        </w:tc>
      </w:tr>
      <w:tr w:rsidR="00D20E16" w14:paraId="7AB9058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23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24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2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20 ст. 6 Закона, законодательство об образовании)</w:t>
            </w:r>
          </w:p>
        </w:tc>
      </w:tr>
      <w:tr w:rsidR="00D20E16" w14:paraId="27154071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26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2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2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об организации производственной практики – 3 года после окончания срока действия договора, проведения налоговыми органами проверки соблюдения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договора; документы о прохождении преддипломной практики (характеристики, отзывы и пр.) – 3 года</w:t>
            </w:r>
          </w:p>
        </w:tc>
      </w:tr>
      <w:tr w:rsidR="00D20E16" w14:paraId="7555FE66" w14:textId="77777777">
        <w:trPr>
          <w:trHeight w:val="240"/>
        </w:trPr>
        <w:tc>
          <w:tcPr>
            <w:tcW w:w="14560" w:type="dxa"/>
            <w:gridSpan w:val="2"/>
          </w:tcPr>
          <w:p w14:paraId="00000129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Заявители (лица, обратившиеся с запросом, подавшие (подающие) обращения)</w:t>
            </w:r>
          </w:p>
        </w:tc>
      </w:tr>
      <w:tr w:rsidR="00D20E16" w14:paraId="7F0D769A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2B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граждан, ИП, ЮЛ, в том числе внесенных в книгу замечаний и предложений</w:t>
            </w:r>
          </w:p>
        </w:tc>
        <w:tc>
          <w:tcPr>
            <w:tcW w:w="10029" w:type="dxa"/>
          </w:tcPr>
          <w:p w14:paraId="0000012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2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 места жительства (места пребывания), номер телефона, суть обращения, иные сведения, указанные в обращении</w:t>
            </w:r>
          </w:p>
        </w:tc>
      </w:tr>
      <w:tr w:rsidR="00D20E16" w14:paraId="428BF359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2E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2F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3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17 п. 2 ст. 8 Закона, законодательство об обращениях граждан и ЮЛ)</w:t>
            </w:r>
          </w:p>
        </w:tc>
      </w:tr>
      <w:tr w:rsidR="00D20E16" w14:paraId="0E036B7C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31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3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3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0E16" w14:paraId="343F38D5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34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направление ответов на заявления субъектов персональных данных о реализации прав, связанных с обработкой персональных данных Компанией</w:t>
            </w:r>
          </w:p>
        </w:tc>
        <w:tc>
          <w:tcPr>
            <w:tcW w:w="10029" w:type="dxa"/>
          </w:tcPr>
          <w:p w14:paraId="0000013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3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 места жительства (места пребывания), дата рождения, идентификационный номер (при отсутствии – номер документа, удостоверяющего личность), иные сведения, указанные в заявлении</w:t>
            </w:r>
          </w:p>
        </w:tc>
      </w:tr>
      <w:tr w:rsidR="00D20E16" w14:paraId="78741379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37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38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3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17 п. 2 ст. 8 Закона, законодательство о персональных данных)</w:t>
            </w:r>
          </w:p>
        </w:tc>
      </w:tr>
      <w:tr w:rsidR="00D20E16" w14:paraId="181C0FD5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3A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3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3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20E16" w14:paraId="0798100F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3D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запись на личный прием, ведение книги учета личного приема</w:t>
            </w:r>
          </w:p>
        </w:tc>
        <w:tc>
          <w:tcPr>
            <w:tcW w:w="10029" w:type="dxa"/>
          </w:tcPr>
          <w:p w14:paraId="0000013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3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номер телефона, наименование занимаемой должности, иные сведения, указанные документе, подтверждающем полномочия, и в ходе проведения личного приема</w:t>
            </w:r>
          </w:p>
        </w:tc>
      </w:tr>
      <w:tr w:rsidR="00D20E16" w14:paraId="6FACD355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40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41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4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17 п. 2 ст. 8 Закона, законодательство об обращениях граждан и ЮЛ)</w:t>
            </w:r>
          </w:p>
        </w:tc>
      </w:tr>
      <w:tr w:rsidR="00D20E16" w14:paraId="5434537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43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4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4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0E16" w14:paraId="76722815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46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в рамках исполнения запросов государственных органов (организаций)</w:t>
            </w:r>
          </w:p>
        </w:tc>
        <w:tc>
          <w:tcPr>
            <w:tcW w:w="10029" w:type="dxa"/>
          </w:tcPr>
          <w:p w14:paraId="0000014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4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имеющиеся в распоряжении Компании необходимые для ответа на запрос в зависимости от его содержания</w:t>
            </w:r>
          </w:p>
        </w:tc>
      </w:tr>
      <w:tr w:rsidR="00D20E16" w14:paraId="1478AE8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49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4A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4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17 п. 2 ст. 8 Закона)</w:t>
            </w:r>
          </w:p>
          <w:p w14:paraId="0000014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правовое основание в зависимости от содержания запроса</w:t>
            </w:r>
          </w:p>
        </w:tc>
      </w:tr>
      <w:tr w:rsidR="00D20E16" w14:paraId="74CB74E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4D" w14:textId="77777777" w:rsidR="00D20E16" w:rsidRDefault="00D2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4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4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содержания запроса в соответствии с установленными сроками хранения соответствующего типа переписки</w:t>
            </w:r>
          </w:p>
        </w:tc>
      </w:tr>
      <w:tr w:rsidR="00D20E16" w14:paraId="3C500321" w14:textId="77777777">
        <w:trPr>
          <w:trHeight w:val="240"/>
        </w:trPr>
        <w:tc>
          <w:tcPr>
            <w:tcW w:w="14560" w:type="dxa"/>
            <w:gridSpan w:val="2"/>
            <w:vAlign w:val="center"/>
          </w:tcPr>
          <w:p w14:paraId="00000150" w14:textId="77777777" w:rsidR="00D20E16" w:rsidRDefault="00C56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Субъекты, персональные данные которых обрабатываются в рамках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осуществления хозяйственной деятельности Компании</w:t>
            </w:r>
          </w:p>
        </w:tc>
      </w:tr>
      <w:tr w:rsidR="00D20E16" w14:paraId="6494DABC" w14:textId="77777777">
        <w:trPr>
          <w:trHeight w:val="240"/>
        </w:trPr>
        <w:tc>
          <w:tcPr>
            <w:tcW w:w="4531" w:type="dxa"/>
            <w:vAlign w:val="center"/>
          </w:tcPr>
          <w:p w14:paraId="00000152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Представители ЮЛ, ИП, ФЛ, являющиеся стороной гражданско-правовых договоров, заключаемых (заключенных) с Компанией</w:t>
            </w:r>
          </w:p>
        </w:tc>
        <w:tc>
          <w:tcPr>
            <w:tcW w:w="10029" w:type="dxa"/>
          </w:tcPr>
          <w:p w14:paraId="00000153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E16" w14:paraId="3D983EA8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54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Заключение, изменение, исполнение, расторжение гражданско-правовых договоров</w:t>
            </w:r>
          </w:p>
        </w:tc>
        <w:tc>
          <w:tcPr>
            <w:tcW w:w="10029" w:type="dxa"/>
          </w:tcPr>
          <w:p w14:paraId="0000015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5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номер телефона, адрес электронной почты, наименование занимаемой должности, данные документа, подтверждающего полномочия представителя юридического лица, в отношении индивидуального предпринимателя также учетный номер плательщика, адрес регистрации, иные сведения, предусмотренные законодательством и (или) указанные в договоре – для ИП, ЮЛ;</w:t>
            </w:r>
          </w:p>
          <w:p w14:paraId="00000157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58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адрес, номер телефона, адрес электронной почты, данные документа, удостоверяющего личность, иные сведения, предусмотренные законодательством и (или) указанные в договоре - для ФЛ</w:t>
            </w:r>
          </w:p>
        </w:tc>
      </w:tr>
      <w:tr w:rsidR="00D20E16" w14:paraId="14A87D23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59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5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5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договора с ИП, ФЛ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15 ст. 6 Закона</w:t>
            </w:r>
          </w:p>
          <w:p w14:paraId="0000015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договора с ЮЛ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ст. 6 Закона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 Закона, гражданское законодательство </w:t>
            </w:r>
          </w:p>
        </w:tc>
      </w:tr>
      <w:tr w:rsidR="00D20E16" w14:paraId="1ED573D8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5D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5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5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после проведения проверки налоговыми органами, а если проверка не проводилась – 10 лет после прекращения договора</w:t>
            </w:r>
          </w:p>
        </w:tc>
      </w:tr>
      <w:tr w:rsidR="00D20E16" w14:paraId="7DC9EDEC" w14:textId="77777777">
        <w:trPr>
          <w:trHeight w:val="240"/>
        </w:trPr>
        <w:tc>
          <w:tcPr>
            <w:tcW w:w="4531" w:type="dxa"/>
            <w:vAlign w:val="center"/>
          </w:tcPr>
          <w:p w14:paraId="00000160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Аффилированные лица, участники Компании, иные лица, имеющие право на участие в общем собрании участников, их представители</w:t>
            </w:r>
          </w:p>
        </w:tc>
        <w:tc>
          <w:tcPr>
            <w:tcW w:w="10029" w:type="dxa"/>
          </w:tcPr>
          <w:p w14:paraId="00000161" w14:textId="77777777" w:rsidR="00D20E16" w:rsidRDefault="00D20E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E16" w14:paraId="46B96960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62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круга, ведение учета, списка аффилированных лиц</w:t>
            </w:r>
          </w:p>
        </w:tc>
        <w:tc>
          <w:tcPr>
            <w:tcW w:w="10029" w:type="dxa"/>
          </w:tcPr>
          <w:p w14:paraId="0000016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6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ФИО; основание (основания), в силу которых лицо признается аффилированным; доля аффилированного лица в уставном фонде Компании</w:t>
            </w:r>
          </w:p>
        </w:tc>
      </w:tr>
      <w:tr w:rsidR="00D20E16" w14:paraId="520C5E6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65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6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6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6, законодательство о хозяйственных обществах)</w:t>
            </w:r>
          </w:p>
        </w:tc>
      </w:tr>
      <w:tr w:rsidR="00D20E16" w14:paraId="3F8F00D8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68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6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6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0E16" w14:paraId="6C202D5E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6B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уведомлений, предоставление информации из списка аффилированных лиц по запросу аффилированного лица</w:t>
            </w:r>
          </w:p>
        </w:tc>
        <w:tc>
          <w:tcPr>
            <w:tcW w:w="10029" w:type="dxa"/>
          </w:tcPr>
          <w:p w14:paraId="0000016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6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почтовый адрес и (или) адрес электронной почты</w:t>
            </w:r>
          </w:p>
        </w:tc>
      </w:tr>
      <w:tr w:rsidR="00D20E16" w14:paraId="29795341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6E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6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7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6, законодательство о хозяйственных обществах)</w:t>
            </w:r>
          </w:p>
        </w:tc>
      </w:tr>
      <w:tr w:rsidR="00D20E16" w14:paraId="2E7BB1DE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71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7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7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20E16" w14:paraId="5A634F8A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74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Указание сведений в учредительных документах Компании</w:t>
            </w:r>
          </w:p>
        </w:tc>
        <w:tc>
          <w:tcPr>
            <w:tcW w:w="10029" w:type="dxa"/>
          </w:tcPr>
          <w:p w14:paraId="0000017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7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размер вклада и доли в уставном фонде Компании</w:t>
            </w:r>
          </w:p>
        </w:tc>
      </w:tr>
      <w:tr w:rsidR="00D20E16" w14:paraId="2EEF3C52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77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7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7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6, законодательство о хозяйственных обществах)</w:t>
            </w:r>
          </w:p>
        </w:tc>
      </w:tr>
      <w:tr w:rsidR="00D20E16" w14:paraId="2AE9F1CD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7A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7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7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лет (при условии замены новыми)</w:t>
            </w:r>
          </w:p>
        </w:tc>
      </w:tr>
      <w:tr w:rsidR="00D20E16" w14:paraId="6BEE2168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7D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органов хозяйственного общества, в том числе ведение протоколов</w:t>
            </w:r>
          </w:p>
        </w:tc>
        <w:tc>
          <w:tcPr>
            <w:tcW w:w="10029" w:type="dxa"/>
          </w:tcPr>
          <w:p w14:paraId="0000017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7F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 регистрации (проживания), данные документа, удостоверяющего личность, размер вклада и доли в уставном фонде Компании и иные данные, предусмотренные законодательством о хозяйственных обществах и указанные в документах Компании</w:t>
            </w:r>
          </w:p>
        </w:tc>
      </w:tr>
      <w:tr w:rsidR="00D20E16" w14:paraId="29848E1D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80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8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8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6, законодательство о хозяйственных обществах)</w:t>
            </w:r>
          </w:p>
        </w:tc>
      </w:tr>
      <w:tr w:rsidR="00D20E16" w14:paraId="5D4CC7C6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83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8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8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D20E16" w14:paraId="6598DD94" w14:textId="77777777">
        <w:tc>
          <w:tcPr>
            <w:tcW w:w="4531" w:type="dxa"/>
            <w:vAlign w:val="center"/>
          </w:tcPr>
          <w:p w14:paraId="00000186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к которым предъявляются соответствующие требования (ответчики, должники), стороны исполнительного производства, иные лица, участвующие в разбирательстве</w:t>
            </w:r>
          </w:p>
        </w:tc>
        <w:tc>
          <w:tcPr>
            <w:tcW w:w="10029" w:type="dxa"/>
          </w:tcPr>
          <w:p w14:paraId="00000187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E16" w14:paraId="34797120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88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исковых заявлений, участие в судебных разбирательствах, исполнительное производство</w:t>
            </w:r>
          </w:p>
        </w:tc>
        <w:tc>
          <w:tcPr>
            <w:tcW w:w="10029" w:type="dxa"/>
          </w:tcPr>
          <w:p w14:paraId="0000018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8A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номер телефона, адрес электронной почты (при необходимости), адрес места жительства (места регистрации), в отношении представителя ЮЛ – также наименование занимаемой должности, данные документа, подтверждающего полномочия, иные сведения, указанные в соответствующих документах</w:t>
            </w:r>
          </w:p>
        </w:tc>
      </w:tr>
      <w:tr w:rsidR="00D20E16" w14:paraId="31F5A3D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8B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8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8D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 Закона) </w:t>
            </w:r>
          </w:p>
          <w:p w14:paraId="0000018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представителей ЮЛ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ст. 6 Закона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 Закона, процессуальное законодательство, законодательство об исполнительном производстве</w:t>
            </w:r>
          </w:p>
        </w:tc>
      </w:tr>
      <w:tr w:rsidR="00D20E16" w14:paraId="379BCA1F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8F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9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9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с учетом сроков, установленных в Перечне</w:t>
            </w:r>
          </w:p>
        </w:tc>
      </w:tr>
      <w:tr w:rsidR="00D20E16" w14:paraId="6EA5DEA0" w14:textId="77777777">
        <w:tc>
          <w:tcPr>
            <w:tcW w:w="4531" w:type="dxa"/>
            <w:vAlign w:val="center"/>
          </w:tcPr>
          <w:p w14:paraId="00000192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информация о которых содержится в соответствующих формах отчетности</w:t>
            </w:r>
          </w:p>
        </w:tc>
        <w:tc>
          <w:tcPr>
            <w:tcW w:w="10029" w:type="dxa"/>
          </w:tcPr>
          <w:p w14:paraId="00000193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E16" w14:paraId="6C5A9862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94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предоставление в государственные органы и иные уполномоченные организации требуемых форм отчетности</w:t>
            </w:r>
          </w:p>
        </w:tc>
        <w:tc>
          <w:tcPr>
            <w:tcW w:w="10029" w:type="dxa"/>
          </w:tcPr>
          <w:p w14:paraId="00000195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9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предоставляемой форме отчетности</w:t>
            </w:r>
          </w:p>
        </w:tc>
      </w:tr>
      <w:tr w:rsidR="00D20E16" w14:paraId="6A94D5F8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97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98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99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 Закона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17 п. 2 ст. 8 Закона)</w:t>
            </w:r>
          </w:p>
        </w:tc>
      </w:tr>
      <w:tr w:rsidR="00D20E16" w14:paraId="6AE17A5C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9A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9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9C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с учетом сроков, установленных в Перечне</w:t>
            </w:r>
          </w:p>
        </w:tc>
      </w:tr>
      <w:tr w:rsidR="00D20E16" w14:paraId="67201182" w14:textId="77777777">
        <w:tc>
          <w:tcPr>
            <w:tcW w:w="4531" w:type="dxa"/>
            <w:vAlign w:val="center"/>
          </w:tcPr>
          <w:p w14:paraId="0000019D" w14:textId="77777777" w:rsidR="00D20E16" w:rsidRDefault="00C567E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сведения о которых содержатся в документах, регистрируемых в системе учета документооборота</w:t>
            </w:r>
          </w:p>
        </w:tc>
        <w:tc>
          <w:tcPr>
            <w:tcW w:w="10029" w:type="dxa"/>
          </w:tcPr>
          <w:p w14:paraId="0000019E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E16" w14:paraId="544C8C41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9F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хранение документов в соответствии с законодательством в сфере архивного дела</w:t>
            </w:r>
          </w:p>
        </w:tc>
        <w:tc>
          <w:tcPr>
            <w:tcW w:w="10029" w:type="dxa"/>
          </w:tcPr>
          <w:p w14:paraId="000001A0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A1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которые содержатся в документах, регистрируемых в системе учета документооборота</w:t>
            </w:r>
          </w:p>
        </w:tc>
      </w:tr>
      <w:tr w:rsidR="00D20E16" w14:paraId="17AD8643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A2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A3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A4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законодательством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 ст. 6 Закона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17 п. 2 ст. 8 Закона, законодательство об архивном деле и делопроизводстве) </w:t>
            </w:r>
          </w:p>
        </w:tc>
      </w:tr>
      <w:tr w:rsidR="00D20E16" w14:paraId="77047A59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A5" w14:textId="77777777" w:rsidR="00D20E16" w:rsidRDefault="00D2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A6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A7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с учетом сроков, установленных в Перечне</w:t>
            </w:r>
          </w:p>
        </w:tc>
      </w:tr>
      <w:tr w:rsidR="00D20E16" w14:paraId="01D6A983" w14:textId="77777777">
        <w:trPr>
          <w:trHeight w:val="240"/>
        </w:trPr>
        <w:tc>
          <w:tcPr>
            <w:tcW w:w="4531" w:type="dxa"/>
            <w:vAlign w:val="center"/>
          </w:tcPr>
          <w:p w14:paraId="000001A8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Участники процедуры закупки (ФЛ, ИП представители ЮЛ)</w:t>
            </w:r>
          </w:p>
        </w:tc>
        <w:tc>
          <w:tcPr>
            <w:tcW w:w="10029" w:type="dxa"/>
          </w:tcPr>
          <w:p w14:paraId="000001A9" w14:textId="77777777" w:rsidR="00D20E16" w:rsidRDefault="00D20E1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E16" w14:paraId="2331BFC3" w14:textId="77777777">
        <w:trPr>
          <w:trHeight w:val="240"/>
        </w:trPr>
        <w:tc>
          <w:tcPr>
            <w:tcW w:w="4531" w:type="dxa"/>
            <w:vMerge w:val="restart"/>
            <w:vAlign w:val="center"/>
          </w:tcPr>
          <w:p w14:paraId="000001AA" w14:textId="77777777" w:rsidR="00D20E16" w:rsidRDefault="00C567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процедур закупок товаров (работ, услуг)</w:t>
            </w:r>
          </w:p>
        </w:tc>
        <w:tc>
          <w:tcPr>
            <w:tcW w:w="10029" w:type="dxa"/>
          </w:tcPr>
          <w:p w14:paraId="000001AB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данные</w:t>
            </w:r>
          </w:p>
          <w:p w14:paraId="000001AC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данные документа, удостоверяющего личность (при необходимости), номер телефона, в отношении представителя ЮЛ – наименование занимаемой должности, данные документа, подтверждающего полномочия, иные сведения согласно условиям закупки</w:t>
            </w:r>
          </w:p>
        </w:tc>
      </w:tr>
      <w:tr w:rsidR="00D20E16" w14:paraId="46966605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AD" w14:textId="77777777" w:rsidR="00D20E16" w:rsidRDefault="00D2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AE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основание</w:t>
            </w:r>
          </w:p>
          <w:p w14:paraId="000001AF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договора с ИП, ФЛ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15 ст. 6 Закона </w:t>
            </w:r>
          </w:p>
          <w:p w14:paraId="000001B0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договора с ЮЛ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ст. 6 Закона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 ст. 6 Закона, законодательство о закупках товаров (работ, услуг)</w:t>
            </w:r>
          </w:p>
        </w:tc>
      </w:tr>
      <w:tr w:rsidR="00D20E16" w14:paraId="12D4B7EB" w14:textId="77777777">
        <w:trPr>
          <w:trHeight w:val="240"/>
        </w:trPr>
        <w:tc>
          <w:tcPr>
            <w:tcW w:w="4531" w:type="dxa"/>
            <w:vMerge/>
            <w:vAlign w:val="center"/>
          </w:tcPr>
          <w:p w14:paraId="000001B1" w14:textId="77777777" w:rsidR="00D20E16" w:rsidRDefault="00D2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</w:tcPr>
          <w:p w14:paraId="000001B2" w14:textId="77777777" w:rsidR="00D20E16" w:rsidRDefault="00C567E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обработки</w:t>
            </w:r>
          </w:p>
          <w:p w14:paraId="000001B3" w14:textId="77777777" w:rsidR="00D20E16" w:rsidRDefault="00C5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со дня заключения договора, признания процедуры закупки несостоявшейся или ее отмены. Выделяются к уничтожению по прошествии не менее 3 лет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</w:t>
            </w:r>
          </w:p>
        </w:tc>
      </w:tr>
    </w:tbl>
    <w:p w14:paraId="000001B4" w14:textId="77777777" w:rsidR="00D20E16" w:rsidRDefault="00D20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20E16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6A" w14:textId="77777777" w:rsidR="0073000F" w:rsidRDefault="0073000F">
      <w:pPr>
        <w:spacing w:after="0" w:line="240" w:lineRule="auto"/>
      </w:pPr>
      <w:r>
        <w:separator/>
      </w:r>
    </w:p>
  </w:endnote>
  <w:endnote w:type="continuationSeparator" w:id="0">
    <w:p w14:paraId="05517A7A" w14:textId="77777777" w:rsidR="0073000F" w:rsidRDefault="0073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5" w14:textId="77777777" w:rsidR="00D20E16" w:rsidRDefault="00D20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9B3E" w14:textId="77777777" w:rsidR="0073000F" w:rsidRDefault="0073000F">
      <w:pPr>
        <w:spacing w:after="0" w:line="240" w:lineRule="auto"/>
      </w:pPr>
      <w:r>
        <w:separator/>
      </w:r>
    </w:p>
  </w:footnote>
  <w:footnote w:type="continuationSeparator" w:id="0">
    <w:p w14:paraId="23502126" w14:textId="77777777" w:rsidR="0073000F" w:rsidRDefault="0073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701"/>
    <w:multiLevelType w:val="multilevel"/>
    <w:tmpl w:val="B3705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800" w:hanging="144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2160" w:hanging="1800"/>
      </w:pPr>
    </w:lvl>
  </w:abstractNum>
  <w:abstractNum w:abstractNumId="1" w15:restartNumberingAfterBreak="0">
    <w:nsid w:val="2E6047B9"/>
    <w:multiLevelType w:val="multilevel"/>
    <w:tmpl w:val="87345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800" w:hanging="144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2160" w:hanging="1800"/>
      </w:pPr>
    </w:lvl>
  </w:abstractNum>
  <w:abstractNum w:abstractNumId="2" w15:restartNumberingAfterBreak="0">
    <w:nsid w:val="2EBB00F3"/>
    <w:multiLevelType w:val="multilevel"/>
    <w:tmpl w:val="226A9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784057"/>
    <w:multiLevelType w:val="multilevel"/>
    <w:tmpl w:val="1D1C3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9552E3"/>
    <w:multiLevelType w:val="multilevel"/>
    <w:tmpl w:val="3E303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800" w:hanging="144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2160" w:hanging="1800"/>
      </w:pPr>
    </w:lvl>
  </w:abstractNum>
  <w:abstractNum w:abstractNumId="5" w15:restartNumberingAfterBreak="0">
    <w:nsid w:val="613E60A4"/>
    <w:multiLevelType w:val="multilevel"/>
    <w:tmpl w:val="66646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43B547B"/>
    <w:multiLevelType w:val="multilevel"/>
    <w:tmpl w:val="9278B1C4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548958204">
    <w:abstractNumId w:val="3"/>
  </w:num>
  <w:num w:numId="2" w16cid:durableId="2057732052">
    <w:abstractNumId w:val="5"/>
  </w:num>
  <w:num w:numId="3" w16cid:durableId="1377586913">
    <w:abstractNumId w:val="4"/>
  </w:num>
  <w:num w:numId="4" w16cid:durableId="371611114">
    <w:abstractNumId w:val="2"/>
  </w:num>
  <w:num w:numId="5" w16cid:durableId="1888371717">
    <w:abstractNumId w:val="6"/>
  </w:num>
  <w:num w:numId="6" w16cid:durableId="864371279">
    <w:abstractNumId w:val="1"/>
  </w:num>
  <w:num w:numId="7" w16cid:durableId="172578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16"/>
    <w:rsid w:val="00146EF5"/>
    <w:rsid w:val="0073000F"/>
    <w:rsid w:val="00865C71"/>
    <w:rsid w:val="00A0769A"/>
    <w:rsid w:val="00B15792"/>
    <w:rsid w:val="00B57E07"/>
    <w:rsid w:val="00C567E1"/>
    <w:rsid w:val="00D20E16"/>
    <w:rsid w:val="00E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2B16"/>
  <w15:docId w15:val="{AE9C4B61-73FB-45DC-BD1D-0DCDA52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D2"/>
  </w:style>
  <w:style w:type="paragraph" w:styleId="1">
    <w:name w:val="heading 1"/>
    <w:basedOn w:val="a"/>
    <w:next w:val="a"/>
    <w:link w:val="10"/>
    <w:uiPriority w:val="9"/>
    <w:qFormat/>
    <w:rsid w:val="00A70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0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705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705D2"/>
    <w:rPr>
      <w:color w:val="0563C1" w:themeColor="hyperlink"/>
      <w:u w:val="single"/>
    </w:rPr>
  </w:style>
  <w:style w:type="character" w:customStyle="1" w:styleId="a5">
    <w:name w:val="Абзац списка Знак"/>
    <w:link w:val="a6"/>
    <w:uiPriority w:val="34"/>
    <w:locked/>
    <w:rsid w:val="00A705D2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A70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A7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A705D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70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705D2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05D2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5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705D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A705D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705D2"/>
    <w:pPr>
      <w:spacing w:after="100"/>
    </w:pPr>
    <w:rPr>
      <w:rFonts w:asciiTheme="minorHAnsi" w:eastAsiaTheme="minorEastAsia" w:hAnsiTheme="minorHAnsi" w:cs="Times New Roman"/>
    </w:rPr>
  </w:style>
  <w:style w:type="paragraph" w:styleId="30">
    <w:name w:val="toc 3"/>
    <w:basedOn w:val="a"/>
    <w:next w:val="a"/>
    <w:autoRedefine/>
    <w:uiPriority w:val="39"/>
    <w:unhideWhenUsed/>
    <w:rsid w:val="00A705D2"/>
    <w:pPr>
      <w:spacing w:after="100"/>
      <w:ind w:left="440"/>
    </w:pPr>
    <w:rPr>
      <w:rFonts w:asciiTheme="minorHAnsi" w:eastAsiaTheme="minorEastAsia" w:hAnsiTheme="minorHAnsi" w:cs="Times New Roman"/>
    </w:rPr>
  </w:style>
  <w:style w:type="character" w:styleId="ae">
    <w:name w:val="Unresolved Mention"/>
    <w:basedOn w:val="a0"/>
    <w:uiPriority w:val="99"/>
    <w:semiHidden/>
    <w:unhideWhenUsed/>
    <w:rsid w:val="00A705D2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A705D2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A705D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81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8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665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E24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by/i/WXhRI_UAw8-iw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wyer_tv@t-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yer_tv@t-v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wyer_tv@t-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-v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QAT01tTUNKKNRytbT9UPBEcjg==">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Юлия</dc:creator>
  <cp:lastModifiedBy>Microsoft Office User</cp:lastModifiedBy>
  <cp:revision>2</cp:revision>
  <dcterms:created xsi:type="dcterms:W3CDTF">2025-09-03T13:52:00Z</dcterms:created>
  <dcterms:modified xsi:type="dcterms:W3CDTF">2025-09-03T13:52:00Z</dcterms:modified>
</cp:coreProperties>
</file>